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7958" w14:textId="77777777" w:rsidR="00A11F96" w:rsidRDefault="00A11F96" w:rsidP="00A11F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 of Friendship</w:t>
      </w:r>
    </w:p>
    <w:p w14:paraId="24872519" w14:textId="77777777" w:rsidR="00A11F96" w:rsidRDefault="00A11F96" w:rsidP="00A11F96">
      <w:pPr>
        <w:jc w:val="center"/>
        <w:rPr>
          <w:sz w:val="28"/>
          <w:szCs w:val="28"/>
        </w:rPr>
      </w:pPr>
      <w:r>
        <w:rPr>
          <w:sz w:val="28"/>
          <w:szCs w:val="28"/>
        </w:rPr>
        <w:t>Patricia Schurr, Town Clerk</w:t>
      </w:r>
    </w:p>
    <w:p w14:paraId="6FA6FAC8" w14:textId="77777777" w:rsidR="00A11F96" w:rsidRDefault="00A11F96" w:rsidP="00A11F96">
      <w:pPr>
        <w:jc w:val="center"/>
        <w:rPr>
          <w:sz w:val="28"/>
          <w:szCs w:val="28"/>
        </w:rPr>
      </w:pPr>
      <w:r>
        <w:rPr>
          <w:sz w:val="28"/>
          <w:szCs w:val="28"/>
        </w:rPr>
        <w:t>4 E. Main St., P.O. Box 177</w:t>
      </w:r>
    </w:p>
    <w:p w14:paraId="73EFCE87" w14:textId="77777777" w:rsidR="00A11F96" w:rsidRDefault="00A11F96" w:rsidP="00A11F96">
      <w:pPr>
        <w:jc w:val="center"/>
        <w:rPr>
          <w:sz w:val="28"/>
          <w:szCs w:val="28"/>
        </w:rPr>
      </w:pPr>
      <w:r>
        <w:rPr>
          <w:sz w:val="28"/>
          <w:szCs w:val="28"/>
        </w:rPr>
        <w:t>Friendship, NY 14739</w:t>
      </w:r>
    </w:p>
    <w:p w14:paraId="51D30542" w14:textId="77777777" w:rsidR="00A11F96" w:rsidRDefault="00A11F96" w:rsidP="00A11F96">
      <w:pPr>
        <w:jc w:val="center"/>
        <w:rPr>
          <w:sz w:val="28"/>
          <w:szCs w:val="28"/>
        </w:rPr>
      </w:pPr>
      <w:r>
        <w:rPr>
          <w:sz w:val="28"/>
          <w:szCs w:val="28"/>
        </w:rPr>
        <w:t>TDD#1-800-662-1220</w:t>
      </w:r>
    </w:p>
    <w:p w14:paraId="277D8454" w14:textId="77777777" w:rsidR="00A11F96" w:rsidRDefault="00A11F96" w:rsidP="00A11F96">
      <w:pPr>
        <w:jc w:val="center"/>
        <w:rPr>
          <w:sz w:val="28"/>
          <w:szCs w:val="28"/>
        </w:rPr>
      </w:pPr>
      <w:r>
        <w:rPr>
          <w:sz w:val="28"/>
          <w:szCs w:val="28"/>
        </w:rPr>
        <w:t>PHONE-585-973-7779 FAX-585-973-2125</w:t>
      </w:r>
    </w:p>
    <w:p w14:paraId="154A4BB5" w14:textId="77777777" w:rsidR="00A11F96" w:rsidRDefault="00A11F96" w:rsidP="00A11F96">
      <w:pPr>
        <w:jc w:val="center"/>
      </w:pPr>
      <w:r>
        <w:t>EMAIL: townoffriendship@yahoo.com</w:t>
      </w:r>
    </w:p>
    <w:p w14:paraId="62475BB8" w14:textId="77777777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</w:p>
    <w:p w14:paraId="39397365" w14:textId="6A3A6F56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March 6, 2025</w:t>
      </w:r>
    </w:p>
    <w:p w14:paraId="26707795" w14:textId="77777777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</w:p>
    <w:p w14:paraId="2B128ED5" w14:textId="77777777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</w:p>
    <w:p w14:paraId="149CB4ED" w14:textId="29EF6513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MACAR </w:t>
      </w:r>
      <w:proofErr w:type="gramStart"/>
      <w:r>
        <w:rPr>
          <w:rFonts w:ascii="High Tower Text" w:hAnsi="High Tower Text"/>
          <w:sz w:val="28"/>
          <w:szCs w:val="28"/>
        </w:rPr>
        <w:t>Investment  Group</w:t>
      </w:r>
      <w:proofErr w:type="gramEnd"/>
    </w:p>
    <w:p w14:paraId="47D93854" w14:textId="5BD3221E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3369 McKnight CT.</w:t>
      </w:r>
    </w:p>
    <w:p w14:paraId="5B09BDF6" w14:textId="1DAC8C62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Waldorf, MD</w:t>
      </w:r>
      <w:r w:rsidR="00C22CFF">
        <w:rPr>
          <w:rFonts w:ascii="High Tower Text" w:hAnsi="High Tower Text"/>
          <w:sz w:val="28"/>
          <w:szCs w:val="28"/>
        </w:rPr>
        <w:t>.</w:t>
      </w:r>
      <w:r>
        <w:rPr>
          <w:rFonts w:ascii="High Tower Text" w:hAnsi="High Tower Text"/>
          <w:sz w:val="28"/>
          <w:szCs w:val="28"/>
        </w:rPr>
        <w:t xml:space="preserve">  20603</w:t>
      </w:r>
    </w:p>
    <w:p w14:paraId="64B8CFFE" w14:textId="77777777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</w:p>
    <w:p w14:paraId="06DFBDAB" w14:textId="04222D8D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To whom it may concern,</w:t>
      </w:r>
    </w:p>
    <w:p w14:paraId="07BBCBEE" w14:textId="77777777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</w:p>
    <w:p w14:paraId="54C281CA" w14:textId="6AA9880B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Your tax </w:t>
      </w:r>
      <w:proofErr w:type="gramStart"/>
      <w:r>
        <w:rPr>
          <w:rFonts w:ascii="High Tower Text" w:hAnsi="High Tower Text"/>
          <w:sz w:val="28"/>
          <w:szCs w:val="28"/>
        </w:rPr>
        <w:t>payment  of</w:t>
      </w:r>
      <w:proofErr w:type="gramEnd"/>
      <w:r>
        <w:rPr>
          <w:rFonts w:ascii="High Tower Text" w:hAnsi="High Tower Text"/>
          <w:sz w:val="28"/>
          <w:szCs w:val="28"/>
        </w:rPr>
        <w:t xml:space="preserve"> $2461.44(</w:t>
      </w:r>
      <w:proofErr w:type="gramStart"/>
      <w:r>
        <w:rPr>
          <w:rFonts w:ascii="High Tower Text" w:hAnsi="High Tower Text"/>
          <w:sz w:val="28"/>
          <w:szCs w:val="28"/>
        </w:rPr>
        <w:t>ck.#</w:t>
      </w:r>
      <w:proofErr w:type="gramEnd"/>
      <w:r>
        <w:rPr>
          <w:rFonts w:ascii="High Tower Text" w:hAnsi="High Tower Text"/>
          <w:sz w:val="28"/>
          <w:szCs w:val="28"/>
        </w:rPr>
        <w:t>230) for bill # 1067 is being returned.</w:t>
      </w:r>
    </w:p>
    <w:p w14:paraId="6F1B8CF9" w14:textId="211AA181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Be advised that partial payments are not accepted, you </w:t>
      </w:r>
      <w:proofErr w:type="gramStart"/>
      <w:r>
        <w:rPr>
          <w:rFonts w:ascii="High Tower Text" w:hAnsi="High Tower Text"/>
          <w:sz w:val="28"/>
          <w:szCs w:val="28"/>
        </w:rPr>
        <w:t>have to</w:t>
      </w:r>
      <w:proofErr w:type="gramEnd"/>
      <w:r>
        <w:rPr>
          <w:rFonts w:ascii="High Tower Text" w:hAnsi="High Tower Text"/>
          <w:sz w:val="28"/>
          <w:szCs w:val="28"/>
        </w:rPr>
        <w:t xml:space="preserve"> pay the full </w:t>
      </w:r>
    </w:p>
    <w:p w14:paraId="4BEE4B0E" w14:textId="21C0ED29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amount due for March which is </w:t>
      </w:r>
      <w:proofErr w:type="gramStart"/>
      <w:r>
        <w:rPr>
          <w:rFonts w:ascii="High Tower Text" w:hAnsi="High Tower Text"/>
          <w:sz w:val="28"/>
          <w:szCs w:val="28"/>
        </w:rPr>
        <w:t>the $</w:t>
      </w:r>
      <w:proofErr w:type="gramEnd"/>
      <w:r>
        <w:rPr>
          <w:rFonts w:ascii="High Tower Text" w:hAnsi="High Tower Text"/>
          <w:sz w:val="28"/>
          <w:szCs w:val="28"/>
        </w:rPr>
        <w:t>3,203.64</w:t>
      </w:r>
      <w:proofErr w:type="gramStart"/>
      <w:r>
        <w:rPr>
          <w:rFonts w:ascii="High Tower Text" w:hAnsi="High Tower Text"/>
          <w:sz w:val="28"/>
          <w:szCs w:val="28"/>
        </w:rPr>
        <w:t>,  After</w:t>
      </w:r>
      <w:proofErr w:type="gramEnd"/>
      <w:r>
        <w:rPr>
          <w:rFonts w:ascii="High Tower Text" w:hAnsi="High Tower Text"/>
          <w:sz w:val="28"/>
          <w:szCs w:val="28"/>
        </w:rPr>
        <w:t xml:space="preserve"> 3/17/25 an extra $1.00</w:t>
      </w:r>
    </w:p>
    <w:p w14:paraId="6CB500BC" w14:textId="01902301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is added for the late billing letter that was mailed out on 3/6/25; after </w:t>
      </w:r>
    </w:p>
    <w:p w14:paraId="7BB50911" w14:textId="2295C8C5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March 17, </w:t>
      </w:r>
      <w:proofErr w:type="gramStart"/>
      <w:r>
        <w:rPr>
          <w:rFonts w:ascii="High Tower Text" w:hAnsi="High Tower Text"/>
          <w:sz w:val="28"/>
          <w:szCs w:val="28"/>
        </w:rPr>
        <w:t>2025  the</w:t>
      </w:r>
      <w:proofErr w:type="gramEnd"/>
      <w:r>
        <w:rPr>
          <w:rFonts w:ascii="High Tower Text" w:hAnsi="High Tower Text"/>
          <w:sz w:val="28"/>
          <w:szCs w:val="28"/>
        </w:rPr>
        <w:t xml:space="preserve"> amount will be $3,204.64.</w:t>
      </w:r>
    </w:p>
    <w:p w14:paraId="31F2169C" w14:textId="77777777" w:rsidR="00C22CFF" w:rsidRDefault="00C22CFF" w:rsidP="00A11F96">
      <w:pPr>
        <w:jc w:val="both"/>
        <w:rPr>
          <w:rFonts w:ascii="High Tower Text" w:hAnsi="High Tower Text"/>
          <w:sz w:val="28"/>
          <w:szCs w:val="28"/>
        </w:rPr>
      </w:pPr>
    </w:p>
    <w:p w14:paraId="30E985C6" w14:textId="504FE22C" w:rsidR="00C22CFF" w:rsidRDefault="00C22CFF" w:rsidP="00A11F96">
      <w:pPr>
        <w:jc w:val="both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After April 1, </w:t>
      </w:r>
      <w:proofErr w:type="gramStart"/>
      <w:r>
        <w:rPr>
          <w:rFonts w:ascii="High Tower Text" w:hAnsi="High Tower Text"/>
          <w:sz w:val="28"/>
          <w:szCs w:val="28"/>
        </w:rPr>
        <w:t>2025</w:t>
      </w:r>
      <w:proofErr w:type="gramEnd"/>
      <w:r>
        <w:rPr>
          <w:rFonts w:ascii="High Tower Text" w:hAnsi="High Tower Text"/>
          <w:sz w:val="28"/>
          <w:szCs w:val="28"/>
        </w:rPr>
        <w:t xml:space="preserve"> the tax bills are paid to the Allegany County Treasurer.</w:t>
      </w:r>
    </w:p>
    <w:p w14:paraId="7CFEF384" w14:textId="77777777" w:rsidR="00C22CFF" w:rsidRDefault="00C22CFF" w:rsidP="00A11F96">
      <w:pPr>
        <w:jc w:val="both"/>
        <w:rPr>
          <w:rFonts w:ascii="High Tower Text" w:hAnsi="High Tower Text"/>
          <w:sz w:val="28"/>
          <w:szCs w:val="28"/>
        </w:rPr>
      </w:pPr>
    </w:p>
    <w:p w14:paraId="7DA12A50" w14:textId="77777777" w:rsidR="00C22CFF" w:rsidRDefault="00C22CFF" w:rsidP="00A11F96">
      <w:pPr>
        <w:jc w:val="both"/>
        <w:rPr>
          <w:rFonts w:ascii="High Tower Text" w:hAnsi="High Tower Text"/>
          <w:sz w:val="28"/>
          <w:szCs w:val="28"/>
        </w:rPr>
      </w:pPr>
    </w:p>
    <w:p w14:paraId="68BEEF44" w14:textId="77777777" w:rsidR="00A11F96" w:rsidRDefault="00A11F96" w:rsidP="00A11F96">
      <w:pPr>
        <w:jc w:val="both"/>
        <w:rPr>
          <w:rFonts w:ascii="High Tower Text" w:hAnsi="High Tower Text"/>
          <w:sz w:val="28"/>
          <w:szCs w:val="28"/>
        </w:rPr>
      </w:pPr>
    </w:p>
    <w:p w14:paraId="414E6339" w14:textId="77777777" w:rsidR="00A11F96" w:rsidRDefault="00A11F96" w:rsidP="00A11F96">
      <w:pPr>
        <w:jc w:val="both"/>
      </w:pPr>
    </w:p>
    <w:p w14:paraId="66969BAD" w14:textId="77777777" w:rsidR="00A11F96" w:rsidRDefault="00A11F96" w:rsidP="00A11F96">
      <w:pPr>
        <w:jc w:val="both"/>
      </w:pPr>
      <w:r>
        <w:t>Sincerely,</w:t>
      </w:r>
    </w:p>
    <w:p w14:paraId="3ADF2306" w14:textId="77777777" w:rsidR="00A11F96" w:rsidRDefault="00A11F96" w:rsidP="00A11F96">
      <w:pPr>
        <w:jc w:val="both"/>
      </w:pPr>
      <w:r>
        <w:t>Patricia Schurr</w:t>
      </w:r>
    </w:p>
    <w:p w14:paraId="1D4F7B97" w14:textId="560FD4FE" w:rsidR="00A11F96" w:rsidRDefault="00A11F96" w:rsidP="00A11F96">
      <w:pPr>
        <w:jc w:val="both"/>
      </w:pPr>
      <w:r>
        <w:t>Town Clerk</w:t>
      </w:r>
      <w:r w:rsidR="00C22CFF">
        <w:t>/tax collector</w:t>
      </w:r>
    </w:p>
    <w:p w14:paraId="78A826EE" w14:textId="7AE18082" w:rsidR="00C22CFF" w:rsidRDefault="00C22CFF" w:rsidP="00A11F96">
      <w:pPr>
        <w:jc w:val="both"/>
      </w:pPr>
      <w:proofErr w:type="spellStart"/>
      <w:r>
        <w:t>Encs.includes</w:t>
      </w:r>
      <w:proofErr w:type="spellEnd"/>
      <w:r>
        <w:t xml:space="preserve"> </w:t>
      </w:r>
      <w:proofErr w:type="gramStart"/>
      <w:r>
        <w:t>ck.#</w:t>
      </w:r>
      <w:proofErr w:type="gramEnd"/>
      <w:r>
        <w:t>230</w:t>
      </w:r>
    </w:p>
    <w:p w14:paraId="0D45249A" w14:textId="77777777" w:rsidR="00A11F96" w:rsidRDefault="00A11F96" w:rsidP="00A11F96">
      <w:pPr>
        <w:jc w:val="both"/>
      </w:pPr>
    </w:p>
    <w:p w14:paraId="3099EC22" w14:textId="77777777" w:rsidR="00A11F96" w:rsidRDefault="00A11F96" w:rsidP="00A11F96">
      <w:pPr>
        <w:jc w:val="both"/>
      </w:pPr>
    </w:p>
    <w:p w14:paraId="1C049312" w14:textId="77777777" w:rsidR="00A11F96" w:rsidRDefault="00A11F96" w:rsidP="00A11F96">
      <w:pPr>
        <w:jc w:val="both"/>
      </w:pPr>
    </w:p>
    <w:p w14:paraId="768ACE49" w14:textId="77777777" w:rsidR="00A11F96" w:rsidRDefault="00A11F96" w:rsidP="00A11F96">
      <w:pPr>
        <w:rPr>
          <w:sz w:val="16"/>
          <w:szCs w:val="16"/>
        </w:rPr>
      </w:pPr>
      <w:r>
        <w:rPr>
          <w:sz w:val="16"/>
          <w:szCs w:val="16"/>
        </w:rPr>
        <w:t>This institution is an equal opportunity provider and employer.</w:t>
      </w:r>
    </w:p>
    <w:p w14:paraId="4618C1ED" w14:textId="77777777" w:rsidR="00A11F96" w:rsidRDefault="00A11F96" w:rsidP="00A11F96">
      <w:pPr>
        <w:rPr>
          <w:sz w:val="16"/>
          <w:szCs w:val="16"/>
        </w:rPr>
      </w:pPr>
      <w:r>
        <w:rPr>
          <w:sz w:val="16"/>
          <w:szCs w:val="16"/>
        </w:rPr>
        <w:t xml:space="preserve">If you wish to file a Civil Rights program complaint of discrimination, complete the USDA Program Discrimination Complaint </w:t>
      </w:r>
      <w:proofErr w:type="gramStart"/>
      <w:r>
        <w:rPr>
          <w:sz w:val="16"/>
          <w:szCs w:val="16"/>
        </w:rPr>
        <w:t>Form(</w:t>
      </w:r>
      <w:proofErr w:type="gramEnd"/>
      <w:r>
        <w:rPr>
          <w:sz w:val="16"/>
          <w:szCs w:val="16"/>
        </w:rPr>
        <w:t xml:space="preserve">PDF),found online at http://www.ascr.usda.gov/complaint_filing_cust.html, or at any USDA office, or  call(866) 632-9992 to request the form.  You may also write a letter containing </w:t>
      </w:r>
      <w:proofErr w:type="gramStart"/>
      <w:r>
        <w:rPr>
          <w:sz w:val="16"/>
          <w:szCs w:val="16"/>
        </w:rPr>
        <w:t>all of</w:t>
      </w:r>
      <w:proofErr w:type="gramEnd"/>
      <w:r>
        <w:rPr>
          <w:sz w:val="16"/>
          <w:szCs w:val="16"/>
        </w:rPr>
        <w:t xml:space="preserve"> the information requested in the form.  Send your complaint form or letter to us by mail at U.S. Department of Agriculture, Director, Office of Adjudication, </w:t>
      </w:r>
      <w:proofErr w:type="gramStart"/>
      <w:r>
        <w:rPr>
          <w:sz w:val="16"/>
          <w:szCs w:val="16"/>
        </w:rPr>
        <w:t>1400  Independence</w:t>
      </w:r>
      <w:proofErr w:type="gramEnd"/>
      <w:r>
        <w:rPr>
          <w:sz w:val="16"/>
          <w:szCs w:val="16"/>
        </w:rPr>
        <w:t xml:space="preserve"> Avenue, S.W., Washington, D.C.  20250-9410, by fax (202) 609-7442 or email at </w:t>
      </w:r>
      <w:hyperlink r:id="rId4" w:history="1">
        <w:r>
          <w:rPr>
            <w:rStyle w:val="Hyperlink"/>
            <w:rFonts w:eastAsiaTheme="majorEastAsia"/>
            <w:sz w:val="16"/>
            <w:szCs w:val="16"/>
          </w:rPr>
          <w:t>program.intake@usda.gov</w:t>
        </w:r>
      </w:hyperlink>
      <w:r>
        <w:rPr>
          <w:sz w:val="16"/>
          <w:szCs w:val="16"/>
        </w:rPr>
        <w:t>.</w:t>
      </w:r>
    </w:p>
    <w:p w14:paraId="59C30419" w14:textId="77777777" w:rsidR="00947CE9" w:rsidRDefault="00947CE9"/>
    <w:sectPr w:rsidR="00947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96"/>
    <w:rsid w:val="003058BD"/>
    <w:rsid w:val="00947CE9"/>
    <w:rsid w:val="00A11F96"/>
    <w:rsid w:val="00C22CFF"/>
    <w:rsid w:val="00D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BF97"/>
  <w15:chartTrackingRefBased/>
  <w15:docId w15:val="{EB3AC389-B01B-4A33-9D20-45C6E05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F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F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F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F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F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F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F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F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F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F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F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1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F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1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F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11F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Schurr</dc:creator>
  <cp:keywords/>
  <dc:description/>
  <cp:lastModifiedBy>Patricia Schurr</cp:lastModifiedBy>
  <cp:revision>1</cp:revision>
  <cp:lastPrinted>2025-03-06T16:43:00Z</cp:lastPrinted>
  <dcterms:created xsi:type="dcterms:W3CDTF">2025-03-06T16:16:00Z</dcterms:created>
  <dcterms:modified xsi:type="dcterms:W3CDTF">2025-03-06T16:46:00Z</dcterms:modified>
</cp:coreProperties>
</file>